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36755" w14:textId="77777777" w:rsidR="0016592C" w:rsidRPr="00DA6E49" w:rsidRDefault="00DA6E49" w:rsidP="00D9162E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4D2CB8" w:rsidRPr="00702942">
        <w:rPr>
          <w:rFonts w:asciiTheme="minorHAnsi" w:hAnsiTheme="minorHAnsi" w:cstheme="minorHAnsi"/>
          <w:b/>
        </w:rPr>
        <w:t xml:space="preserve">tudio </w:t>
      </w:r>
      <w:r w:rsidR="0061410B" w:rsidRPr="0061410B">
        <w:rPr>
          <w:rFonts w:asciiTheme="minorHAnsi" w:hAnsiTheme="minorHAnsi" w:cstheme="minorHAnsi"/>
          <w:b/>
        </w:rPr>
        <w:t>One day screening della steatoepatite non alcolica</w:t>
      </w:r>
    </w:p>
    <w:p w14:paraId="14EFFBBA" w14:textId="77777777" w:rsidR="0061410B" w:rsidRPr="00D24EE1" w:rsidRDefault="004D2CB8" w:rsidP="00D9162E">
      <w:pPr>
        <w:spacing w:before="57" w:after="57" w:line="360" w:lineRule="auto"/>
        <w:jc w:val="both"/>
        <w:rPr>
          <w:bCs/>
          <w:iCs/>
          <w:color w:val="000000"/>
        </w:rPr>
      </w:pPr>
      <w:r w:rsidRPr="0016592C">
        <w:rPr>
          <w:rFonts w:asciiTheme="minorHAnsi" w:hAnsiTheme="minorHAnsi" w:cstheme="minorHAnsi"/>
          <w:b/>
          <w:sz w:val="22"/>
          <w:szCs w:val="22"/>
        </w:rPr>
        <w:t>OBIETTIVI DELLO STUDIO</w:t>
      </w:r>
    </w:p>
    <w:p w14:paraId="5598CBDC" w14:textId="77777777" w:rsidR="004D2CB8" w:rsidRPr="0016592C" w:rsidRDefault="004D2CB8" w:rsidP="00D9162E">
      <w:pPr>
        <w:pStyle w:val="Titolo4"/>
        <w:numPr>
          <w:ilvl w:val="0"/>
          <w:numId w:val="0"/>
        </w:numPr>
        <w:spacing w:line="360" w:lineRule="auto"/>
        <w:ind w:left="864" w:hanging="864"/>
        <w:jc w:val="both"/>
        <w:rPr>
          <w:rFonts w:asciiTheme="minorHAnsi" w:hAnsiTheme="minorHAnsi" w:cstheme="minorHAnsi"/>
          <w:sz w:val="22"/>
          <w:szCs w:val="22"/>
        </w:rPr>
      </w:pPr>
      <w:r w:rsidRPr="0016592C">
        <w:rPr>
          <w:rFonts w:asciiTheme="minorHAnsi" w:hAnsiTheme="minorHAnsi" w:cstheme="minorHAnsi"/>
          <w:sz w:val="22"/>
          <w:szCs w:val="22"/>
        </w:rPr>
        <w:t>Obiettivo primario</w:t>
      </w:r>
    </w:p>
    <w:p w14:paraId="61D1A716" w14:textId="77777777" w:rsidR="0061410B" w:rsidRPr="0061410B" w:rsidRDefault="0061410B" w:rsidP="00D9162E">
      <w:pPr>
        <w:pStyle w:val="Paragrafoelenco"/>
        <w:numPr>
          <w:ilvl w:val="0"/>
          <w:numId w:val="11"/>
        </w:numPr>
        <w:spacing w:before="57" w:after="57" w:line="360" w:lineRule="auto"/>
        <w:jc w:val="both"/>
        <w:rPr>
          <w:rFonts w:asciiTheme="minorHAnsi" w:hAnsiTheme="minorHAnsi"/>
          <w:b/>
          <w:bCs/>
        </w:rPr>
      </w:pPr>
      <w:r w:rsidRPr="0061410B">
        <w:rPr>
          <w:rFonts w:asciiTheme="minorHAnsi" w:hAnsiTheme="minorHAnsi"/>
        </w:rPr>
        <w:t xml:space="preserve">Valutare la fattibilità di un programma di screening in unica giornata per l'identificazione di pazienti con </w:t>
      </w:r>
      <w:r>
        <w:rPr>
          <w:rFonts w:asciiTheme="minorHAnsi" w:hAnsiTheme="minorHAnsi"/>
        </w:rPr>
        <w:t>sindrome metabolica (</w:t>
      </w:r>
      <w:r w:rsidRPr="0061410B">
        <w:rPr>
          <w:rFonts w:asciiTheme="minorHAnsi" w:hAnsiTheme="minorHAnsi"/>
        </w:rPr>
        <w:t>SM</w:t>
      </w:r>
      <w:r>
        <w:rPr>
          <w:rFonts w:asciiTheme="minorHAnsi" w:hAnsiTheme="minorHAnsi"/>
        </w:rPr>
        <w:t>)</w:t>
      </w:r>
      <w:r w:rsidRPr="0061410B">
        <w:rPr>
          <w:rFonts w:asciiTheme="minorHAnsi" w:hAnsiTheme="minorHAnsi"/>
        </w:rPr>
        <w:t xml:space="preserve"> ad alto rischio di sviluppo di complicanze collegate alla NAFLD, comprendente l'effettuazione di elastometria epatica mediante il </w:t>
      </w:r>
      <w:r w:rsidRPr="0061410B">
        <w:rPr>
          <w:rFonts w:asciiTheme="minorHAnsi" w:hAnsiTheme="minorHAnsi"/>
          <w:b/>
          <w:bCs/>
        </w:rPr>
        <w:t xml:space="preserve">FibroScan® 630 Expert </w:t>
      </w:r>
    </w:p>
    <w:p w14:paraId="4303F3F9" w14:textId="77777777" w:rsidR="004D2CB8" w:rsidRPr="0016592C" w:rsidRDefault="004D2CB8" w:rsidP="00D9162E">
      <w:pPr>
        <w:pStyle w:val="Titolo4"/>
        <w:numPr>
          <w:ilvl w:val="0"/>
          <w:numId w:val="0"/>
        </w:numPr>
        <w:spacing w:line="360" w:lineRule="auto"/>
        <w:ind w:left="864" w:hanging="864"/>
        <w:jc w:val="both"/>
        <w:rPr>
          <w:rFonts w:asciiTheme="minorHAnsi" w:hAnsiTheme="minorHAnsi" w:cstheme="minorHAnsi"/>
          <w:sz w:val="22"/>
          <w:szCs w:val="22"/>
        </w:rPr>
      </w:pPr>
      <w:r w:rsidRPr="0016592C">
        <w:rPr>
          <w:rFonts w:asciiTheme="minorHAnsi" w:hAnsiTheme="minorHAnsi" w:cstheme="minorHAnsi"/>
          <w:sz w:val="22"/>
          <w:szCs w:val="22"/>
        </w:rPr>
        <w:t>Obiettivi secondari</w:t>
      </w:r>
    </w:p>
    <w:p w14:paraId="09B37067" w14:textId="5FEAF873" w:rsidR="0061410B" w:rsidRPr="0061410B" w:rsidRDefault="0061410B" w:rsidP="00D9162E">
      <w:pPr>
        <w:pStyle w:val="Paragrafoelenco"/>
        <w:numPr>
          <w:ilvl w:val="0"/>
          <w:numId w:val="2"/>
        </w:numPr>
        <w:spacing w:before="57" w:after="57" w:line="360" w:lineRule="auto"/>
        <w:jc w:val="both"/>
        <w:rPr>
          <w:rFonts w:asciiTheme="minorHAnsi" w:hAnsiTheme="minorHAnsi"/>
          <w:bCs/>
        </w:rPr>
      </w:pPr>
      <w:bookmarkStart w:id="0" w:name="_GoBack"/>
      <w:bookmarkEnd w:id="0"/>
      <w:r w:rsidRPr="0061410B">
        <w:rPr>
          <w:rFonts w:asciiTheme="minorHAnsi" w:hAnsiTheme="minorHAnsi"/>
          <w:bCs/>
        </w:rPr>
        <w:t xml:space="preserve">Stimare la prevalenza della steatosi epatica nei pazienti affetti da </w:t>
      </w:r>
      <w:r>
        <w:rPr>
          <w:rFonts w:asciiTheme="minorHAnsi" w:hAnsiTheme="minorHAnsi"/>
          <w:bCs/>
        </w:rPr>
        <w:t>SM</w:t>
      </w:r>
    </w:p>
    <w:p w14:paraId="43EBC3D5" w14:textId="77777777" w:rsidR="0061410B" w:rsidRDefault="0061410B" w:rsidP="00D9162E">
      <w:pPr>
        <w:pStyle w:val="Paragrafoelenco"/>
        <w:numPr>
          <w:ilvl w:val="0"/>
          <w:numId w:val="2"/>
        </w:numPr>
        <w:spacing w:before="57" w:after="57" w:line="360" w:lineRule="auto"/>
        <w:jc w:val="both"/>
        <w:rPr>
          <w:rFonts w:asciiTheme="minorHAnsi" w:hAnsiTheme="minorHAnsi"/>
          <w:bCs/>
        </w:rPr>
      </w:pPr>
      <w:r w:rsidRPr="0061410B">
        <w:rPr>
          <w:rFonts w:asciiTheme="minorHAnsi" w:hAnsiTheme="minorHAnsi"/>
          <w:bCs/>
        </w:rPr>
        <w:t>Stimare la prevalenza di fibrosi epatica nei pazienti affetti da SM</w:t>
      </w:r>
    </w:p>
    <w:p w14:paraId="46C4A6DC" w14:textId="77777777" w:rsidR="0061410B" w:rsidRPr="0061410B" w:rsidRDefault="00380EB0" w:rsidP="00D9162E">
      <w:pPr>
        <w:pStyle w:val="Paragrafoelenco"/>
        <w:numPr>
          <w:ilvl w:val="0"/>
          <w:numId w:val="2"/>
        </w:numPr>
        <w:spacing w:before="57" w:after="57" w:line="36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Per i soggetti con steatoepatite con stimato elevato rischio di evoluzione fibrotica, per i quali verrà impostato un programma individuale </w:t>
      </w:r>
      <w:r w:rsidR="00E4085B">
        <w:rPr>
          <w:rFonts w:asciiTheme="minorHAnsi" w:hAnsiTheme="minorHAnsi"/>
          <w:bCs/>
        </w:rPr>
        <w:t xml:space="preserve">e di gruppo </w:t>
      </w:r>
      <w:r w:rsidRPr="007F5B2D">
        <w:rPr>
          <w:rFonts w:asciiTheme="minorHAnsi" w:hAnsiTheme="minorHAnsi"/>
          <w:bCs/>
        </w:rPr>
        <w:t xml:space="preserve">di modifica dello stile di vita ad approccio cognitivo </w:t>
      </w:r>
      <w:r>
        <w:rPr>
          <w:rFonts w:asciiTheme="minorHAnsi" w:hAnsiTheme="minorHAnsi"/>
          <w:bCs/>
        </w:rPr>
        <w:t>–</w:t>
      </w:r>
      <w:r w:rsidRPr="007F5B2D">
        <w:rPr>
          <w:rFonts w:asciiTheme="minorHAnsi" w:hAnsiTheme="minorHAnsi"/>
          <w:bCs/>
        </w:rPr>
        <w:t xml:space="preserve"> comportamentale</w:t>
      </w:r>
      <w:r>
        <w:rPr>
          <w:rFonts w:asciiTheme="minorHAnsi" w:hAnsiTheme="minorHAnsi"/>
          <w:bCs/>
        </w:rPr>
        <w:t>,</w:t>
      </w:r>
      <w:r w:rsidRPr="00380EB0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sono stati stabiliti i seguenti endpoint:  </w:t>
      </w:r>
    </w:p>
    <w:p w14:paraId="01420FA8" w14:textId="77777777" w:rsidR="0061410B" w:rsidRPr="00380EB0" w:rsidRDefault="00380EB0" w:rsidP="00D9162E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Riduzione del</w:t>
      </w:r>
      <w:r w:rsidR="0061410B" w:rsidRPr="00380EB0">
        <w:rPr>
          <w:rFonts w:asciiTheme="minorHAnsi" w:hAnsiTheme="minorHAnsi"/>
          <w:bCs/>
        </w:rPr>
        <w:t xml:space="preserve"> 10% del peso corporeo entro 6 mesi dall'</w:t>
      </w:r>
      <w:r>
        <w:rPr>
          <w:rFonts w:asciiTheme="minorHAnsi" w:hAnsiTheme="minorHAnsi"/>
          <w:bCs/>
        </w:rPr>
        <w:t xml:space="preserve">inizio del trattamento nel 30% dei soggetti e riduzione di almeno il 5% </w:t>
      </w:r>
      <w:r w:rsidR="0061410B" w:rsidRPr="00380EB0">
        <w:rPr>
          <w:rFonts w:asciiTheme="minorHAnsi" w:hAnsiTheme="minorHAnsi"/>
          <w:bCs/>
        </w:rPr>
        <w:t>peso corpor</w:t>
      </w:r>
      <w:r>
        <w:rPr>
          <w:rFonts w:asciiTheme="minorHAnsi" w:hAnsiTheme="minorHAnsi"/>
          <w:bCs/>
        </w:rPr>
        <w:t>eo entro 6 mesi dall'inizio del trattamento nel 40% dei soggetti.</w:t>
      </w:r>
    </w:p>
    <w:p w14:paraId="5E5F4951" w14:textId="77777777" w:rsidR="0061410B" w:rsidRPr="0061410B" w:rsidRDefault="0061410B" w:rsidP="00D9162E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Theme="minorHAnsi" w:hAnsiTheme="minorHAnsi"/>
          <w:bCs/>
        </w:rPr>
      </w:pPr>
      <w:r w:rsidRPr="0061410B">
        <w:rPr>
          <w:rFonts w:asciiTheme="minorHAnsi" w:hAnsiTheme="minorHAnsi"/>
          <w:bCs/>
        </w:rPr>
        <w:t xml:space="preserve">riduzione del valore di steatosi epatica misurata dalla CAP </w:t>
      </w:r>
      <w:r w:rsidR="00D9162E">
        <w:rPr>
          <w:rFonts w:asciiTheme="minorHAnsi" w:hAnsiTheme="minorHAnsi"/>
          <w:bCs/>
        </w:rPr>
        <w:t xml:space="preserve">e riduzione della stifness epatica </w:t>
      </w:r>
      <w:r w:rsidRPr="0061410B">
        <w:rPr>
          <w:rFonts w:asciiTheme="minorHAnsi" w:hAnsiTheme="minorHAnsi"/>
          <w:bCs/>
        </w:rPr>
        <w:t xml:space="preserve">a 6 mesi </w:t>
      </w:r>
      <w:r w:rsidR="00D9162E">
        <w:rPr>
          <w:rFonts w:asciiTheme="minorHAnsi" w:hAnsiTheme="minorHAnsi"/>
          <w:bCs/>
        </w:rPr>
        <w:t xml:space="preserve">dall’inizio del trattamento </w:t>
      </w:r>
    </w:p>
    <w:p w14:paraId="088C857E" w14:textId="77777777" w:rsidR="00E63BAB" w:rsidRDefault="00E63BAB" w:rsidP="00D9162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E9E248" w14:textId="77777777" w:rsidR="004D2CB8" w:rsidRDefault="004D2CB8" w:rsidP="00D9162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6592C">
        <w:rPr>
          <w:rFonts w:asciiTheme="minorHAnsi" w:hAnsiTheme="minorHAnsi" w:cstheme="minorHAnsi"/>
          <w:b/>
          <w:bCs/>
          <w:sz w:val="22"/>
          <w:szCs w:val="22"/>
        </w:rPr>
        <w:t>PIANO DELLO STUDIO</w:t>
      </w:r>
    </w:p>
    <w:p w14:paraId="549A9DC6" w14:textId="1E9A81AD" w:rsidR="00E4085B" w:rsidRPr="007F5B2D" w:rsidRDefault="00E4085B" w:rsidP="00E4085B">
      <w:pPr>
        <w:spacing w:before="57" w:after="57" w:line="360" w:lineRule="auto"/>
        <w:rPr>
          <w:rFonts w:asciiTheme="minorHAnsi" w:hAnsiTheme="minorHAnsi"/>
          <w:bCs/>
        </w:rPr>
      </w:pPr>
      <w:r w:rsidRPr="007F5B2D">
        <w:rPr>
          <w:rFonts w:asciiTheme="minorHAnsi" w:hAnsiTheme="minorHAnsi"/>
          <w:bCs/>
        </w:rPr>
        <w:t>Si prevede – nell'arco della durata del progetto – di sottoporre al one day screening circa 500</w:t>
      </w:r>
      <w:r w:rsidR="002F7CD3">
        <w:rPr>
          <w:rFonts w:asciiTheme="minorHAnsi" w:hAnsiTheme="minorHAnsi"/>
          <w:bCs/>
        </w:rPr>
        <w:t xml:space="preserve"> pazienti adulti ambosessi con S</w:t>
      </w:r>
      <w:r w:rsidRPr="007F5B2D">
        <w:rPr>
          <w:rFonts w:asciiTheme="minorHAnsi" w:hAnsiTheme="minorHAnsi"/>
          <w:bCs/>
        </w:rPr>
        <w:t>M già diagnosticata inviati da MMG od altri specialisti.</w:t>
      </w:r>
    </w:p>
    <w:p w14:paraId="4AA3A8EB" w14:textId="77777777" w:rsidR="00E4085B" w:rsidRDefault="00E4085B" w:rsidP="00E4085B">
      <w:pPr>
        <w:spacing w:before="57" w:after="57" w:line="360" w:lineRule="auto"/>
        <w:rPr>
          <w:rFonts w:asciiTheme="minorHAnsi" w:hAnsiTheme="minorHAnsi"/>
          <w:bCs/>
        </w:rPr>
      </w:pPr>
      <w:r w:rsidRPr="007F5B2D">
        <w:rPr>
          <w:rFonts w:asciiTheme="minorHAnsi" w:hAnsiTheme="minorHAnsi"/>
          <w:bCs/>
        </w:rPr>
        <w:t>I soggetti a cui verrà stimato un alto rischio di evoluzione fibrotica (numerosità stimata n=180) verranno indirizzati ad un programma individuale e di gruppo di modifica dello stile di vita ad approccio cognitivo - comportamentale con efficacia documentata. Ai restanti soggetti già al termine della visita di screening verranno forniti suggerimenti personalizzati per la modifica delle abitudini alimentari e dello stile di vita sulla base di quanto emerso da</w:t>
      </w:r>
      <w:r>
        <w:rPr>
          <w:rFonts w:asciiTheme="minorHAnsi" w:hAnsiTheme="minorHAnsi"/>
          <w:bCs/>
        </w:rPr>
        <w:t>l</w:t>
      </w:r>
      <w:r w:rsidRPr="007F5B2D">
        <w:rPr>
          <w:rFonts w:asciiTheme="minorHAnsi" w:hAnsiTheme="minorHAnsi"/>
          <w:bCs/>
        </w:rPr>
        <w:t xml:space="preserve"> questionari</w:t>
      </w:r>
      <w:r>
        <w:rPr>
          <w:rFonts w:asciiTheme="minorHAnsi" w:hAnsiTheme="minorHAnsi"/>
          <w:bCs/>
        </w:rPr>
        <w:t>o</w:t>
      </w:r>
      <w:r w:rsidRPr="007F5B2D">
        <w:rPr>
          <w:rFonts w:asciiTheme="minorHAnsi" w:hAnsiTheme="minorHAnsi"/>
          <w:bCs/>
        </w:rPr>
        <w:t>.</w:t>
      </w:r>
    </w:p>
    <w:p w14:paraId="0394201C" w14:textId="77777777" w:rsidR="00E4085B" w:rsidRPr="007F5B2D" w:rsidRDefault="00E4085B" w:rsidP="00E4085B">
      <w:pPr>
        <w:spacing w:before="57" w:after="57"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Qualora dai dati esaminati emergesse la presenza di cirrosi epatica, si provvederà a riferire il paziente ai Colleghi Epatologi del Policlinico S.Orsola.</w:t>
      </w:r>
    </w:p>
    <w:p w14:paraId="64A07264" w14:textId="77777777" w:rsidR="00E4085B" w:rsidRDefault="00E4085B" w:rsidP="00D9162E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514436" w14:textId="77777777" w:rsidR="00E4085B" w:rsidRPr="0016592C" w:rsidRDefault="00E4085B" w:rsidP="00E4085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592C">
        <w:rPr>
          <w:rFonts w:asciiTheme="minorHAnsi" w:hAnsiTheme="minorHAnsi" w:cstheme="minorHAnsi"/>
          <w:b/>
          <w:bCs/>
          <w:sz w:val="22"/>
          <w:szCs w:val="22"/>
        </w:rPr>
        <w:t xml:space="preserve">DISEGNO DELLO STUDIO E </w:t>
      </w:r>
      <w:r w:rsidRPr="008437CB">
        <w:rPr>
          <w:rFonts w:asciiTheme="minorHAnsi" w:hAnsiTheme="minorHAnsi" w:cstheme="minorHAnsi"/>
          <w:b/>
          <w:bCs/>
          <w:sz w:val="22"/>
          <w:szCs w:val="22"/>
        </w:rPr>
        <w:t>TRATTAMENTI</w:t>
      </w:r>
    </w:p>
    <w:p w14:paraId="1AB2BC50" w14:textId="77777777" w:rsidR="00D9162E" w:rsidRPr="007F5B2D" w:rsidRDefault="00D9162E" w:rsidP="00D9162E">
      <w:pPr>
        <w:spacing w:before="57" w:after="57" w:line="360" w:lineRule="auto"/>
        <w:jc w:val="both"/>
        <w:rPr>
          <w:rFonts w:asciiTheme="minorHAnsi" w:hAnsiTheme="minorHAnsi"/>
          <w:bCs/>
        </w:rPr>
      </w:pPr>
      <w:r w:rsidRPr="007F5B2D">
        <w:rPr>
          <w:rFonts w:asciiTheme="minorHAnsi" w:hAnsiTheme="minorHAnsi"/>
          <w:bCs/>
        </w:rPr>
        <w:lastRenderedPageBreak/>
        <w:t xml:space="preserve">Durante il </w:t>
      </w:r>
      <w:r w:rsidRPr="007F5B2D">
        <w:rPr>
          <w:rFonts w:asciiTheme="minorHAnsi" w:hAnsiTheme="minorHAnsi"/>
          <w:bCs/>
          <w:i/>
          <w:iCs/>
        </w:rPr>
        <w:t>one day screening</w:t>
      </w:r>
      <w:r w:rsidRPr="007F5B2D">
        <w:rPr>
          <w:rFonts w:asciiTheme="minorHAnsi" w:hAnsiTheme="minorHAnsi"/>
          <w:bCs/>
        </w:rPr>
        <w:t xml:space="preserve"> i pazienti verranno sottoposti a:</w:t>
      </w:r>
    </w:p>
    <w:p w14:paraId="55EF03BB" w14:textId="77777777" w:rsidR="00D9162E" w:rsidRPr="00D9162E" w:rsidRDefault="00D9162E" w:rsidP="00D9162E">
      <w:pPr>
        <w:pStyle w:val="Paragrafoelenco"/>
        <w:numPr>
          <w:ilvl w:val="0"/>
          <w:numId w:val="14"/>
        </w:numPr>
        <w:spacing w:before="57" w:after="57" w:line="360" w:lineRule="auto"/>
        <w:jc w:val="both"/>
        <w:rPr>
          <w:rFonts w:asciiTheme="minorHAnsi" w:hAnsiTheme="minorHAnsi"/>
          <w:bCs/>
        </w:rPr>
      </w:pPr>
      <w:r w:rsidRPr="00D9162E">
        <w:rPr>
          <w:rFonts w:asciiTheme="minorHAnsi" w:hAnsiTheme="minorHAnsi"/>
          <w:bCs/>
        </w:rPr>
        <w:t>misurazione dei parametri vitali e misure antropometriche (altezza, peso, pressione arteriosa)</w:t>
      </w:r>
    </w:p>
    <w:p w14:paraId="4D6EFF64" w14:textId="77777777" w:rsidR="00D9162E" w:rsidRPr="00D9162E" w:rsidRDefault="00D9162E" w:rsidP="00D9162E">
      <w:pPr>
        <w:pStyle w:val="Paragrafoelenco"/>
        <w:numPr>
          <w:ilvl w:val="0"/>
          <w:numId w:val="14"/>
        </w:numPr>
        <w:spacing w:before="57" w:after="57" w:line="360" w:lineRule="auto"/>
        <w:jc w:val="both"/>
        <w:rPr>
          <w:rFonts w:asciiTheme="minorHAnsi" w:hAnsiTheme="minorHAnsi"/>
          <w:bCs/>
        </w:rPr>
      </w:pPr>
      <w:r w:rsidRPr="00D9162E">
        <w:rPr>
          <w:rFonts w:asciiTheme="minorHAnsi" w:hAnsiTheme="minorHAnsi"/>
          <w:bCs/>
        </w:rPr>
        <w:t xml:space="preserve">studio della composizione corporea mediante bioimpedenziometria </w:t>
      </w:r>
    </w:p>
    <w:p w14:paraId="36486CBB" w14:textId="77777777" w:rsidR="00D9162E" w:rsidRPr="00D9162E" w:rsidRDefault="00D9162E" w:rsidP="00D9162E">
      <w:pPr>
        <w:pStyle w:val="Paragrafoelenco"/>
        <w:numPr>
          <w:ilvl w:val="0"/>
          <w:numId w:val="14"/>
        </w:numPr>
        <w:spacing w:before="57" w:after="57" w:line="360" w:lineRule="auto"/>
        <w:jc w:val="both"/>
        <w:rPr>
          <w:rFonts w:asciiTheme="minorHAnsi" w:hAnsiTheme="minorHAnsi"/>
          <w:bCs/>
        </w:rPr>
      </w:pPr>
      <w:r w:rsidRPr="00D9162E">
        <w:rPr>
          <w:rFonts w:asciiTheme="minorHAnsi" w:hAnsiTheme="minorHAnsi"/>
          <w:bCs/>
        </w:rPr>
        <w:t xml:space="preserve">valutazione e misurazione della steatosi e della fibrosi epatica mediante </w:t>
      </w:r>
      <w:r w:rsidRPr="00D9162E">
        <w:rPr>
          <w:rFonts w:asciiTheme="minorHAnsi" w:hAnsiTheme="minorHAnsi"/>
          <w:b/>
          <w:bCs/>
        </w:rPr>
        <w:t>FibroScan® 630 Expert</w:t>
      </w:r>
    </w:p>
    <w:p w14:paraId="13800DC4" w14:textId="77777777" w:rsidR="00D9162E" w:rsidRDefault="00D9162E" w:rsidP="00D9162E">
      <w:pPr>
        <w:pStyle w:val="Paragrafoelenco"/>
        <w:numPr>
          <w:ilvl w:val="0"/>
          <w:numId w:val="14"/>
        </w:numPr>
        <w:spacing w:before="57" w:after="57" w:line="360" w:lineRule="auto"/>
        <w:jc w:val="both"/>
        <w:rPr>
          <w:rFonts w:asciiTheme="minorHAnsi" w:hAnsiTheme="minorHAnsi"/>
          <w:bCs/>
        </w:rPr>
      </w:pPr>
      <w:r w:rsidRPr="00D9162E">
        <w:rPr>
          <w:rFonts w:asciiTheme="minorHAnsi" w:hAnsiTheme="minorHAnsi"/>
          <w:bCs/>
        </w:rPr>
        <w:t xml:space="preserve">questionario informatizzato sullo stile di vita </w:t>
      </w:r>
    </w:p>
    <w:p w14:paraId="329CC4C9" w14:textId="77777777" w:rsidR="00D9162E" w:rsidRPr="00D9162E" w:rsidRDefault="00D9162E" w:rsidP="00D9162E">
      <w:pPr>
        <w:pStyle w:val="Paragrafoelenco"/>
        <w:numPr>
          <w:ilvl w:val="0"/>
          <w:numId w:val="14"/>
        </w:numPr>
        <w:spacing w:before="57" w:after="57" w:line="36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visita medica</w:t>
      </w:r>
      <w:r w:rsidRPr="00D9162E">
        <w:rPr>
          <w:rFonts w:asciiTheme="minorHAnsi" w:hAnsiTheme="minorHAnsi"/>
          <w:bCs/>
        </w:rPr>
        <w:t>: anamnesi, visione degli esami ematici ed esame obiettivo generale.</w:t>
      </w:r>
    </w:p>
    <w:p w14:paraId="43362FC8" w14:textId="77777777" w:rsidR="00D9162E" w:rsidRPr="007F5B2D" w:rsidRDefault="00D9162E" w:rsidP="00D9162E">
      <w:pPr>
        <w:spacing w:before="57" w:after="57" w:line="360" w:lineRule="auto"/>
        <w:jc w:val="both"/>
        <w:rPr>
          <w:rFonts w:asciiTheme="minorHAnsi" w:hAnsiTheme="minorHAnsi"/>
          <w:bCs/>
        </w:rPr>
      </w:pPr>
    </w:p>
    <w:p w14:paraId="10D3E08E" w14:textId="77777777" w:rsidR="00D9162E" w:rsidRPr="007F5B2D" w:rsidRDefault="00D9162E" w:rsidP="00D9162E">
      <w:pPr>
        <w:spacing w:before="57" w:after="57" w:line="360" w:lineRule="auto"/>
        <w:jc w:val="both"/>
        <w:rPr>
          <w:rFonts w:asciiTheme="minorHAnsi" w:hAnsiTheme="minorHAnsi"/>
          <w:b/>
          <w:bCs/>
        </w:rPr>
      </w:pPr>
      <w:r w:rsidRPr="007F5B2D">
        <w:rPr>
          <w:rFonts w:asciiTheme="minorHAnsi" w:hAnsiTheme="minorHAnsi"/>
        </w:rPr>
        <w:t xml:space="preserve">Il medico, sulla base delle informazioni raccolte, soprattutto grazie al </w:t>
      </w:r>
      <w:r w:rsidRPr="007F5B2D">
        <w:rPr>
          <w:rFonts w:asciiTheme="minorHAnsi" w:hAnsiTheme="minorHAnsi"/>
          <w:b/>
          <w:bCs/>
        </w:rPr>
        <w:t xml:space="preserve">FibroScan® </w:t>
      </w:r>
      <w:r>
        <w:rPr>
          <w:rFonts w:asciiTheme="minorHAnsi" w:hAnsiTheme="minorHAnsi"/>
          <w:b/>
          <w:bCs/>
        </w:rPr>
        <w:t>6</w:t>
      </w:r>
      <w:r w:rsidRPr="007F5B2D">
        <w:rPr>
          <w:rFonts w:asciiTheme="minorHAnsi" w:hAnsiTheme="minorHAnsi"/>
          <w:b/>
          <w:bCs/>
        </w:rPr>
        <w:t xml:space="preserve">30 </w:t>
      </w:r>
      <w:r>
        <w:rPr>
          <w:rFonts w:asciiTheme="minorHAnsi" w:hAnsiTheme="minorHAnsi"/>
          <w:b/>
          <w:bCs/>
        </w:rPr>
        <w:t>Expert</w:t>
      </w:r>
      <w:r w:rsidRPr="007F5B2D">
        <w:rPr>
          <w:rFonts w:asciiTheme="minorHAnsi" w:hAnsiTheme="minorHAnsi"/>
        </w:rPr>
        <w:t>, sarà in grado di porre diagnosi di steatosi epatica (ed eventualmente cirrosi del fegato), ovvero stimare la probabilità di evoluzione di malattia e stabilire se il paziente appartiene a uno di questi 2 gruppi:</w:t>
      </w:r>
    </w:p>
    <w:p w14:paraId="2B5A5358" w14:textId="77777777" w:rsidR="00D9162E" w:rsidRPr="007F5B2D" w:rsidRDefault="00D9162E" w:rsidP="00D9162E">
      <w:pPr>
        <w:spacing w:before="57" w:after="57" w:line="360" w:lineRule="auto"/>
        <w:jc w:val="both"/>
        <w:rPr>
          <w:rFonts w:asciiTheme="minorHAnsi" w:hAnsiTheme="minorHAnsi"/>
        </w:rPr>
      </w:pPr>
      <w:r w:rsidRPr="00D9162E">
        <w:rPr>
          <w:rFonts w:asciiTheme="minorHAnsi" w:hAnsiTheme="minorHAnsi"/>
          <w:b/>
        </w:rPr>
        <w:t>1)</w:t>
      </w:r>
      <w:r w:rsidRPr="007F5B2D">
        <w:rPr>
          <w:rFonts w:asciiTheme="minorHAnsi" w:hAnsiTheme="minorHAnsi"/>
        </w:rPr>
        <w:t xml:space="preserve"> pazienti con </w:t>
      </w:r>
      <w:r w:rsidRPr="00D9162E">
        <w:rPr>
          <w:rFonts w:asciiTheme="minorHAnsi" w:hAnsiTheme="minorHAnsi"/>
          <w:b/>
          <w:u w:val="single"/>
        </w:rPr>
        <w:t>basso rischio di fibrosi epatica</w:t>
      </w:r>
      <w:r w:rsidRPr="007F5B2D">
        <w:rPr>
          <w:rFonts w:asciiTheme="minorHAnsi" w:hAnsiTheme="minorHAnsi"/>
        </w:rPr>
        <w:t>: i pazienti verranno congedati dopo un intervento educativo nutrizionale breve, verrà fornita una brochure informativa e motivazionale sul corretto stile di vita.</w:t>
      </w:r>
    </w:p>
    <w:p w14:paraId="433C33CE" w14:textId="77777777" w:rsidR="00D9162E" w:rsidRPr="007F5B2D" w:rsidRDefault="00D9162E" w:rsidP="00D9162E">
      <w:pPr>
        <w:spacing w:before="57" w:after="57" w:line="360" w:lineRule="auto"/>
        <w:jc w:val="both"/>
        <w:rPr>
          <w:rFonts w:asciiTheme="minorHAnsi" w:hAnsiTheme="minorHAnsi"/>
          <w:bCs/>
        </w:rPr>
      </w:pPr>
      <w:r w:rsidRPr="00D9162E">
        <w:rPr>
          <w:rFonts w:asciiTheme="minorHAnsi" w:hAnsiTheme="minorHAnsi"/>
          <w:b/>
        </w:rPr>
        <w:t>2)</w:t>
      </w:r>
      <w:r w:rsidRPr="007F5B2D">
        <w:rPr>
          <w:rFonts w:asciiTheme="minorHAnsi" w:hAnsiTheme="minorHAnsi"/>
        </w:rPr>
        <w:t xml:space="preserve"> pazienti con </w:t>
      </w:r>
      <w:r w:rsidRPr="00D9162E">
        <w:rPr>
          <w:rFonts w:asciiTheme="minorHAnsi" w:hAnsiTheme="minorHAnsi"/>
          <w:b/>
          <w:u w:val="single"/>
        </w:rPr>
        <w:t>alto rischio di fibrosi epatica</w:t>
      </w:r>
      <w:r w:rsidRPr="007F5B2D">
        <w:rPr>
          <w:rFonts w:asciiTheme="minorHAnsi" w:hAnsiTheme="minorHAnsi"/>
        </w:rPr>
        <w:t>: i pazienti verranno inviati ad eseguire indagini di approfondimento e, data l'assenza di terapia farmacologia attualmente disponibile, verranno presi in carico per la partecipazione ai gruppi di terapia cognitivo-co</w:t>
      </w:r>
      <w:r>
        <w:rPr>
          <w:rFonts w:asciiTheme="minorHAnsi" w:hAnsiTheme="minorHAnsi"/>
        </w:rPr>
        <w:t xml:space="preserve">mportamentale formulati ad hoc. </w:t>
      </w:r>
    </w:p>
    <w:p w14:paraId="779C41B2" w14:textId="77777777" w:rsidR="00D9162E" w:rsidRPr="007F5B2D" w:rsidRDefault="00D9162E" w:rsidP="00D9162E">
      <w:pPr>
        <w:spacing w:before="57" w:after="57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Dopo 6 mesi dall’inizio del corso di terapia cognitivo-comportamentale il paziente verrà sottoposto a </w:t>
      </w:r>
      <w:r w:rsidRPr="007F5B2D">
        <w:rPr>
          <w:rFonts w:asciiTheme="minorHAnsi" w:hAnsiTheme="minorHAnsi"/>
          <w:bCs/>
        </w:rPr>
        <w:t xml:space="preserve">valutazione e misurazione della steatosi e della fibrosi epatica mediante </w:t>
      </w:r>
      <w:r w:rsidRPr="007F5B2D">
        <w:rPr>
          <w:rFonts w:asciiTheme="minorHAnsi" w:hAnsiTheme="minorHAnsi"/>
          <w:b/>
          <w:bCs/>
        </w:rPr>
        <w:t xml:space="preserve">FibroScan® </w:t>
      </w:r>
      <w:r>
        <w:rPr>
          <w:rFonts w:asciiTheme="minorHAnsi" w:hAnsiTheme="minorHAnsi"/>
          <w:b/>
          <w:bCs/>
        </w:rPr>
        <w:t>6</w:t>
      </w:r>
      <w:r w:rsidRPr="007F5B2D">
        <w:rPr>
          <w:rFonts w:asciiTheme="minorHAnsi" w:hAnsiTheme="minorHAnsi"/>
          <w:b/>
          <w:bCs/>
        </w:rPr>
        <w:t xml:space="preserve">30 </w:t>
      </w:r>
      <w:r>
        <w:rPr>
          <w:rFonts w:asciiTheme="minorHAnsi" w:hAnsiTheme="minorHAnsi"/>
          <w:b/>
          <w:bCs/>
        </w:rPr>
        <w:t>Expert, r</w:t>
      </w:r>
      <w:r w:rsidRPr="00555004">
        <w:rPr>
          <w:rFonts w:asciiTheme="minorHAnsi" w:hAnsiTheme="minorHAnsi"/>
        </w:rPr>
        <w:t>egistrazione degli esami ematochimici che il paziente porterà in visione (come da normale pratica clinica</w:t>
      </w:r>
      <w:r>
        <w:rPr>
          <w:rFonts w:asciiTheme="minorHAnsi" w:hAnsiTheme="minorHAnsi"/>
        </w:rPr>
        <w:t xml:space="preserve"> per obesità</w:t>
      </w:r>
      <w:r w:rsidRPr="00555004">
        <w:rPr>
          <w:rFonts w:asciiTheme="minorHAnsi" w:hAnsiTheme="minorHAnsi"/>
        </w:rPr>
        <w:t>)</w:t>
      </w:r>
      <w:r>
        <w:rPr>
          <w:rFonts w:asciiTheme="minorHAnsi" w:hAnsiTheme="minorHAnsi"/>
        </w:rPr>
        <w:t>, c</w:t>
      </w:r>
      <w:r w:rsidRPr="00555004">
        <w:rPr>
          <w:rFonts w:asciiTheme="minorHAnsi" w:hAnsiTheme="minorHAnsi"/>
        </w:rPr>
        <w:t>alcolo dei principali scor</w:t>
      </w:r>
      <w:r>
        <w:rPr>
          <w:rFonts w:asciiTheme="minorHAnsi" w:hAnsiTheme="minorHAnsi"/>
        </w:rPr>
        <w:t>e predittivi di fibrosi epatica</w:t>
      </w:r>
      <w:r w:rsidRPr="0055500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555004">
        <w:rPr>
          <w:rFonts w:asciiTheme="minorHAnsi" w:hAnsiTheme="minorHAnsi"/>
        </w:rPr>
        <w:t>NFS, FIB-4</w:t>
      </w:r>
      <w:r>
        <w:rPr>
          <w:rFonts w:asciiTheme="minorHAnsi" w:hAnsiTheme="minorHAnsi"/>
        </w:rPr>
        <w:t>), v</w:t>
      </w:r>
      <w:r w:rsidRPr="00555004">
        <w:rPr>
          <w:rFonts w:asciiTheme="minorHAnsi" w:hAnsiTheme="minorHAnsi"/>
        </w:rPr>
        <w:t>isita medica (come da normale pratica clinica</w:t>
      </w:r>
      <w:r>
        <w:rPr>
          <w:rFonts w:asciiTheme="minorHAnsi" w:hAnsiTheme="minorHAnsi"/>
        </w:rPr>
        <w:t>), m</w:t>
      </w:r>
      <w:r w:rsidRPr="00555004">
        <w:rPr>
          <w:rFonts w:asciiTheme="minorHAnsi" w:hAnsiTheme="minorHAnsi"/>
        </w:rPr>
        <w:t>isure antropometriche (altezza, peso, pressione arteriosa, circonferenza vita) e bioimpedenziometria (come da normale pratica clinica)</w:t>
      </w:r>
      <w:r>
        <w:rPr>
          <w:rFonts w:asciiTheme="minorHAnsi" w:hAnsiTheme="minorHAnsi"/>
        </w:rPr>
        <w:t>.</w:t>
      </w:r>
    </w:p>
    <w:p w14:paraId="40913E07" w14:textId="4CA3A8D7" w:rsidR="00D9162E" w:rsidRDefault="00D9162E" w:rsidP="00D9162E">
      <w:pPr>
        <w:spacing w:before="57" w:after="57" w:line="360" w:lineRule="auto"/>
        <w:jc w:val="both"/>
        <w:rPr>
          <w:rFonts w:asciiTheme="minorHAnsi" w:hAnsiTheme="minorHAnsi"/>
        </w:rPr>
      </w:pPr>
      <w:r w:rsidRPr="00D9162E">
        <w:rPr>
          <w:rFonts w:asciiTheme="minorHAnsi" w:hAnsiTheme="minorHAnsi"/>
          <w:b/>
        </w:rPr>
        <w:t>Il corso di terapia cognitivo-comportamentale</w:t>
      </w:r>
      <w:r>
        <w:rPr>
          <w:rFonts w:asciiTheme="minorHAnsi" w:hAnsiTheme="minorHAnsi"/>
        </w:rPr>
        <w:t xml:space="preserve"> consiste in 12 lezioni, della durata di 2 ore ciascuna, che si svolgono a cadenza settima</w:t>
      </w:r>
      <w:r w:rsidR="002F7CD3">
        <w:rPr>
          <w:rFonts w:asciiTheme="minorHAnsi" w:hAnsiTheme="minorHAnsi"/>
        </w:rPr>
        <w:t>nale, in modalità webinar od in</w:t>
      </w:r>
      <w:r>
        <w:rPr>
          <w:rFonts w:asciiTheme="minorHAnsi" w:hAnsiTheme="minorHAnsi"/>
        </w:rPr>
        <w:t xml:space="preserve"> presenza</w:t>
      </w:r>
      <w:r w:rsidR="002F7CD3">
        <w:rPr>
          <w:rFonts w:asciiTheme="minorHAnsi" w:hAnsiTheme="minorHAnsi"/>
        </w:rPr>
        <w:t>.</w:t>
      </w:r>
    </w:p>
    <w:p w14:paraId="1F056FD5" w14:textId="40BE7100" w:rsidR="00D9162E" w:rsidRDefault="002F7CD3" w:rsidP="00D9162E">
      <w:pPr>
        <w:spacing w:before="57" w:after="57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Durante il corso</w:t>
      </w:r>
      <w:r w:rsidR="00D9162E">
        <w:rPr>
          <w:rFonts w:asciiTheme="minorHAnsi" w:hAnsiTheme="minorHAnsi"/>
        </w:rPr>
        <w:t xml:space="preserve"> vengono illustrati ai pazienti i principi della sana alimentazione e i rischi nel non seguirla, stante le attuali evidenze scientifiche. Si tratterà inoltre dell’importanza dell’attività fisica e delle possibili implicazioni della sfera emotiva sui comportamenti alimentari.</w:t>
      </w:r>
    </w:p>
    <w:p w14:paraId="2E9FF753" w14:textId="77777777" w:rsidR="00D9162E" w:rsidRPr="007F5B2D" w:rsidRDefault="00D9162E" w:rsidP="00D9162E">
      <w:pPr>
        <w:spacing w:before="57" w:after="57" w:line="360" w:lineRule="auto"/>
        <w:rPr>
          <w:rFonts w:asciiTheme="minorHAnsi" w:hAnsiTheme="minorHAnsi"/>
        </w:rPr>
      </w:pPr>
    </w:p>
    <w:p w14:paraId="49E006CA" w14:textId="77777777" w:rsidR="004D2CB8" w:rsidRDefault="00BA050D" w:rsidP="00DA6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Le visite</w:t>
      </w:r>
      <w:r w:rsidR="00DA6E49">
        <w:rPr>
          <w:rFonts w:asciiTheme="minorHAnsi" w:hAnsiTheme="minorHAnsi" w:cstheme="minorHAnsi"/>
          <w:sz w:val="22"/>
          <w:szCs w:val="22"/>
        </w:rPr>
        <w:t xml:space="preserve"> di screening </w:t>
      </w:r>
      <w:r>
        <w:rPr>
          <w:rFonts w:asciiTheme="minorHAnsi" w:hAnsiTheme="minorHAnsi" w:cstheme="minorHAnsi"/>
          <w:sz w:val="22"/>
          <w:szCs w:val="22"/>
        </w:rPr>
        <w:t xml:space="preserve">sono state completate. </w:t>
      </w:r>
      <w:r w:rsidR="00DA6E49">
        <w:rPr>
          <w:rFonts w:asciiTheme="minorHAnsi" w:hAnsiTheme="minorHAnsi" w:cstheme="minorHAnsi"/>
          <w:sz w:val="22"/>
          <w:szCs w:val="22"/>
        </w:rPr>
        <w:t xml:space="preserve">Nelle visite </w:t>
      </w:r>
      <w:r>
        <w:rPr>
          <w:rFonts w:asciiTheme="minorHAnsi" w:hAnsiTheme="minorHAnsi" w:cstheme="minorHAnsi"/>
          <w:sz w:val="22"/>
          <w:szCs w:val="22"/>
        </w:rPr>
        <w:t>di follow-up vengono</w:t>
      </w:r>
      <w:r w:rsidR="00DA6E49">
        <w:rPr>
          <w:rFonts w:asciiTheme="minorHAnsi" w:hAnsiTheme="minorHAnsi" w:cstheme="minorHAnsi"/>
          <w:sz w:val="22"/>
          <w:szCs w:val="22"/>
        </w:rPr>
        <w:t xml:space="preserve"> raccolti i parametri vitali, il s</w:t>
      </w:r>
      <w:r w:rsidR="004D2CB8" w:rsidRPr="004D2CB8">
        <w:rPr>
          <w:rFonts w:asciiTheme="minorHAnsi" w:hAnsiTheme="minorHAnsi" w:cstheme="minorHAnsi"/>
          <w:sz w:val="22"/>
          <w:szCs w:val="22"/>
        </w:rPr>
        <w:t>upporto pare</w:t>
      </w:r>
      <w:r w:rsidR="00DA6E49">
        <w:rPr>
          <w:rFonts w:asciiTheme="minorHAnsi" w:hAnsiTheme="minorHAnsi" w:cstheme="minorHAnsi"/>
          <w:sz w:val="22"/>
          <w:szCs w:val="22"/>
        </w:rPr>
        <w:t xml:space="preserve">nterale (volume in L/settimana), </w:t>
      </w:r>
      <w:r w:rsidR="004D2CB8" w:rsidRPr="004D2CB8">
        <w:rPr>
          <w:rFonts w:asciiTheme="minorHAnsi" w:hAnsiTheme="minorHAnsi" w:cstheme="minorHAnsi"/>
          <w:sz w:val="22"/>
          <w:szCs w:val="22"/>
        </w:rPr>
        <w:t xml:space="preserve">la quantità media giornaliera del </w:t>
      </w:r>
      <w:r w:rsidR="00DA6E49">
        <w:rPr>
          <w:rFonts w:asciiTheme="minorHAnsi" w:hAnsiTheme="minorHAnsi" w:cstheme="minorHAnsi"/>
          <w:sz w:val="22"/>
          <w:szCs w:val="22"/>
        </w:rPr>
        <w:t>volume urinario e i dati provenienti dal diario elettronico.</w:t>
      </w:r>
    </w:p>
    <w:p w14:paraId="1FF5496E" w14:textId="77777777" w:rsidR="006D4541" w:rsidRDefault="006D4541" w:rsidP="00E63B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00EC4EC" w14:textId="77777777" w:rsidR="004D2CB8" w:rsidRPr="0016592C" w:rsidRDefault="004D2CB8" w:rsidP="00E63BAB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592C">
        <w:rPr>
          <w:rFonts w:asciiTheme="minorHAnsi" w:hAnsiTheme="minorHAnsi" w:cstheme="minorHAnsi"/>
          <w:b/>
          <w:bCs/>
          <w:sz w:val="22"/>
          <w:szCs w:val="22"/>
        </w:rPr>
        <w:t>PIANO DELLE ATTIVITA’ E PROGRAMMA FORMATIVO</w:t>
      </w:r>
    </w:p>
    <w:p w14:paraId="71A561E8" w14:textId="2FF4F69D" w:rsidR="004D2CB8" w:rsidRPr="00341C07" w:rsidRDefault="002F7CD3" w:rsidP="006D4541">
      <w:pPr>
        <w:pStyle w:val="Paragrafoelenco"/>
        <w:numPr>
          <w:ilvl w:val="0"/>
          <w:numId w:val="10"/>
        </w:numPr>
        <w:spacing w:before="57" w:after="57" w:line="360" w:lineRule="auto"/>
        <w:rPr>
          <w:rFonts w:asciiTheme="minorHAnsi" w:hAnsiTheme="minorHAnsi" w:cstheme="minorHAnsi"/>
        </w:rPr>
      </w:pPr>
      <w:r w:rsidRPr="00341C07">
        <w:rPr>
          <w:rFonts w:asciiTheme="minorHAnsi" w:hAnsiTheme="minorHAnsi" w:cstheme="minorHAnsi"/>
        </w:rPr>
        <w:t>Valutazioni antropometriche e misurazione della composizione corporea mediante bioimpedenziometria</w:t>
      </w:r>
    </w:p>
    <w:p w14:paraId="63A5A2B3" w14:textId="5E07F8D5" w:rsidR="002F7CD3" w:rsidRPr="00341C07" w:rsidRDefault="00341C07" w:rsidP="006D4541">
      <w:pPr>
        <w:pStyle w:val="Paragrafoelenco"/>
        <w:numPr>
          <w:ilvl w:val="0"/>
          <w:numId w:val="10"/>
        </w:numPr>
        <w:spacing w:before="57" w:after="57" w:line="360" w:lineRule="auto"/>
        <w:rPr>
          <w:rFonts w:asciiTheme="minorHAnsi" w:hAnsiTheme="minorHAnsi" w:cstheme="minorHAnsi"/>
        </w:rPr>
      </w:pPr>
      <w:r w:rsidRPr="00341C07">
        <w:rPr>
          <w:rFonts w:asciiTheme="minorHAnsi" w:hAnsiTheme="minorHAnsi" w:cstheme="minorHAnsi"/>
        </w:rPr>
        <w:t>Collaborazione alla preparazione e partecipazione ai corsi di terapia cognitivo comportamentale per i pazi</w:t>
      </w:r>
      <w:r>
        <w:rPr>
          <w:rFonts w:asciiTheme="minorHAnsi" w:hAnsiTheme="minorHAnsi" w:cstheme="minorHAnsi"/>
        </w:rPr>
        <w:t>e</w:t>
      </w:r>
      <w:r w:rsidRPr="00341C07">
        <w:rPr>
          <w:rFonts w:asciiTheme="minorHAnsi" w:hAnsiTheme="minorHAnsi" w:cstheme="minorHAnsi"/>
        </w:rPr>
        <w:t>nti con alto rischio di sviluppare fibrosi</w:t>
      </w:r>
    </w:p>
    <w:p w14:paraId="07F8F2C1" w14:textId="567089B1" w:rsidR="00341C07" w:rsidRPr="00341C07" w:rsidRDefault="00341C07" w:rsidP="006D4541">
      <w:pPr>
        <w:pStyle w:val="Paragrafoelenco"/>
        <w:numPr>
          <w:ilvl w:val="0"/>
          <w:numId w:val="10"/>
        </w:numPr>
        <w:spacing w:before="57" w:after="57" w:line="360" w:lineRule="auto"/>
        <w:rPr>
          <w:rFonts w:asciiTheme="minorHAnsi" w:hAnsiTheme="minorHAnsi" w:cstheme="minorHAnsi"/>
        </w:rPr>
      </w:pPr>
      <w:r w:rsidRPr="00341C07">
        <w:rPr>
          <w:rFonts w:asciiTheme="minorHAnsi" w:hAnsiTheme="minorHAnsi"/>
        </w:rPr>
        <w:t>Partecipazione all’attività di intervento educativo nutrizionale breve per i pazienti con basso rischio d</w:t>
      </w:r>
      <w:r w:rsidR="00A835A9">
        <w:rPr>
          <w:rFonts w:asciiTheme="minorHAnsi" w:hAnsiTheme="minorHAnsi"/>
        </w:rPr>
        <w:t>i sviluppare fibrosi</w:t>
      </w:r>
    </w:p>
    <w:p w14:paraId="2F2AA343" w14:textId="77777777" w:rsidR="004D2CB8" w:rsidRPr="00341C07" w:rsidRDefault="004D2CB8" w:rsidP="006D4541">
      <w:pPr>
        <w:pStyle w:val="Paragrafoelenco"/>
        <w:numPr>
          <w:ilvl w:val="0"/>
          <w:numId w:val="10"/>
        </w:numPr>
        <w:spacing w:before="57" w:after="57" w:line="360" w:lineRule="auto"/>
        <w:rPr>
          <w:rFonts w:asciiTheme="minorHAnsi" w:hAnsiTheme="minorHAnsi" w:cstheme="minorHAnsi"/>
        </w:rPr>
      </w:pPr>
      <w:r w:rsidRPr="00341C07">
        <w:rPr>
          <w:rFonts w:asciiTheme="minorHAnsi" w:hAnsiTheme="minorHAnsi" w:cstheme="minorHAnsi"/>
        </w:rPr>
        <w:t>Collaborazione alla</w:t>
      </w:r>
      <w:r w:rsidR="00DA6E49" w:rsidRPr="00341C07">
        <w:rPr>
          <w:rFonts w:asciiTheme="minorHAnsi" w:hAnsiTheme="minorHAnsi" w:cstheme="minorHAnsi"/>
        </w:rPr>
        <w:t xml:space="preserve"> raccolta e</w:t>
      </w:r>
      <w:r w:rsidRPr="00341C07">
        <w:rPr>
          <w:rFonts w:asciiTheme="minorHAnsi" w:hAnsiTheme="minorHAnsi" w:cstheme="minorHAnsi"/>
        </w:rPr>
        <w:t xml:space="preserve"> analisi dei dati</w:t>
      </w:r>
    </w:p>
    <w:p w14:paraId="11C609E0" w14:textId="77777777" w:rsidR="004D2CB8" w:rsidRPr="00341C07" w:rsidRDefault="004D2CB8" w:rsidP="006D4541">
      <w:pPr>
        <w:pStyle w:val="Paragrafoelenco"/>
        <w:numPr>
          <w:ilvl w:val="0"/>
          <w:numId w:val="10"/>
        </w:numPr>
        <w:suppressAutoHyphens/>
        <w:spacing w:before="57" w:after="57" w:line="360" w:lineRule="auto"/>
        <w:rPr>
          <w:rFonts w:asciiTheme="minorHAnsi" w:hAnsiTheme="minorHAnsi" w:cstheme="minorHAnsi"/>
        </w:rPr>
      </w:pPr>
      <w:r w:rsidRPr="00341C07">
        <w:rPr>
          <w:rFonts w:asciiTheme="minorHAnsi" w:hAnsiTheme="minorHAnsi" w:cstheme="minorHAnsi"/>
        </w:rPr>
        <w:t>Collaborazione nelle attività di divulgazione scientifica</w:t>
      </w:r>
    </w:p>
    <w:p w14:paraId="75758341" w14:textId="77777777" w:rsidR="00BA050D" w:rsidRDefault="00BA050D" w:rsidP="00BA050D">
      <w:pPr>
        <w:suppressAutoHyphens/>
        <w:spacing w:before="57" w:after="57" w:line="360" w:lineRule="auto"/>
        <w:rPr>
          <w:rFonts w:asciiTheme="minorHAnsi" w:hAnsiTheme="minorHAnsi" w:cstheme="minorHAnsi"/>
          <w:sz w:val="22"/>
          <w:szCs w:val="22"/>
        </w:rPr>
      </w:pPr>
    </w:p>
    <w:p w14:paraId="38394D40" w14:textId="77777777" w:rsidR="00BA050D" w:rsidRPr="00BA050D" w:rsidRDefault="00BA050D" w:rsidP="00BA050D">
      <w:pPr>
        <w:suppressAutoHyphens/>
        <w:spacing w:before="57" w:after="57" w:line="360" w:lineRule="auto"/>
        <w:rPr>
          <w:rFonts w:asciiTheme="minorHAnsi" w:hAnsiTheme="minorHAnsi" w:cstheme="minorHAnsi"/>
          <w:sz w:val="22"/>
          <w:szCs w:val="22"/>
        </w:rPr>
      </w:pPr>
    </w:p>
    <w:p w14:paraId="095554D0" w14:textId="77777777" w:rsidR="004D2CB8" w:rsidRPr="0016592C" w:rsidRDefault="004D2CB8" w:rsidP="00E63BA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9A36AC2" w14:textId="77777777" w:rsidR="009F05E1" w:rsidRPr="0016592C" w:rsidRDefault="009F05E1" w:rsidP="00E63BA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9F05E1" w:rsidRPr="0016592C" w:rsidSect="004F1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????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D54"/>
    <w:multiLevelType w:val="hybridMultilevel"/>
    <w:tmpl w:val="E69C9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311E"/>
    <w:multiLevelType w:val="hybridMultilevel"/>
    <w:tmpl w:val="312A7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5A5F"/>
    <w:multiLevelType w:val="hybridMultilevel"/>
    <w:tmpl w:val="C14E5AA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74C68"/>
    <w:multiLevelType w:val="hybridMultilevel"/>
    <w:tmpl w:val="AD506B5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8A5EE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B7A50"/>
    <w:multiLevelType w:val="hybridMultilevel"/>
    <w:tmpl w:val="4F4ED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2A05"/>
    <w:multiLevelType w:val="multilevel"/>
    <w:tmpl w:val="BB788C1C"/>
    <w:lvl w:ilvl="0">
      <w:start w:val="1"/>
      <w:numFmt w:val="decimal"/>
      <w:pStyle w:val="Tito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718" w:hanging="576"/>
      </w:pPr>
      <w:rPr>
        <w:rFonts w:hint="default"/>
        <w:i w:val="0"/>
      </w:rPr>
    </w:lvl>
    <w:lvl w:ilvl="2">
      <w:start w:val="1"/>
      <w:numFmt w:val="decimal"/>
      <w:pStyle w:val="Titolo3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E685DFA"/>
    <w:multiLevelType w:val="hybridMultilevel"/>
    <w:tmpl w:val="91C0D774"/>
    <w:lvl w:ilvl="0" w:tplc="D79E74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662EB"/>
    <w:multiLevelType w:val="hybridMultilevel"/>
    <w:tmpl w:val="B1AA6BF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147F4"/>
    <w:multiLevelType w:val="hybridMultilevel"/>
    <w:tmpl w:val="309E826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E7ACE"/>
    <w:multiLevelType w:val="hybridMultilevel"/>
    <w:tmpl w:val="EC5E61D6"/>
    <w:lvl w:ilvl="0" w:tplc="7D269B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5727F"/>
    <w:multiLevelType w:val="hybridMultilevel"/>
    <w:tmpl w:val="A1689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E757A"/>
    <w:multiLevelType w:val="hybridMultilevel"/>
    <w:tmpl w:val="4BECE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A0B10"/>
    <w:multiLevelType w:val="hybridMultilevel"/>
    <w:tmpl w:val="11D6B4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D6F91"/>
    <w:multiLevelType w:val="hybridMultilevel"/>
    <w:tmpl w:val="97BEE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3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B8"/>
    <w:rsid w:val="0016592C"/>
    <w:rsid w:val="00286471"/>
    <w:rsid w:val="002F7CD3"/>
    <w:rsid w:val="00341C07"/>
    <w:rsid w:val="00380EB0"/>
    <w:rsid w:val="003A74E7"/>
    <w:rsid w:val="004D2CB8"/>
    <w:rsid w:val="004F1D72"/>
    <w:rsid w:val="00571E92"/>
    <w:rsid w:val="005722FB"/>
    <w:rsid w:val="005C1D11"/>
    <w:rsid w:val="0061410B"/>
    <w:rsid w:val="006D4541"/>
    <w:rsid w:val="00702942"/>
    <w:rsid w:val="00702D23"/>
    <w:rsid w:val="0084331B"/>
    <w:rsid w:val="008437CB"/>
    <w:rsid w:val="009C4EC5"/>
    <w:rsid w:val="009F05E1"/>
    <w:rsid w:val="00A835A9"/>
    <w:rsid w:val="00BA050D"/>
    <w:rsid w:val="00BE2A94"/>
    <w:rsid w:val="00C562DB"/>
    <w:rsid w:val="00D9162E"/>
    <w:rsid w:val="00DA6E49"/>
    <w:rsid w:val="00E4085B"/>
    <w:rsid w:val="00E6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6E1D"/>
  <w15:docId w15:val="{78C62519-71B5-4421-803F-87696A21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2CB8"/>
    <w:pPr>
      <w:spacing w:after="60"/>
    </w:pPr>
    <w:rPr>
      <w:rFonts w:ascii="Arial" w:eastAsia="Times New Roman" w:hAnsi="Arial" w:cs="Times New Roman"/>
      <w:kern w:val="0"/>
      <w:lang w:eastAsia="en-GB"/>
    </w:rPr>
  </w:style>
  <w:style w:type="paragraph" w:styleId="Titolo1">
    <w:name w:val="heading 1"/>
    <w:basedOn w:val="Normale"/>
    <w:next w:val="Normale"/>
    <w:link w:val="Titolo1Carattere"/>
    <w:qFormat/>
    <w:rsid w:val="004D2CB8"/>
    <w:pPr>
      <w:keepNext/>
      <w:keepLines/>
      <w:numPr>
        <w:numId w:val="3"/>
      </w:numPr>
      <w:spacing w:before="480" w:after="240"/>
      <w:outlineLvl w:val="0"/>
    </w:pPr>
    <w:rPr>
      <w:rFonts w:eastAsia="MS Gothic"/>
      <w:b/>
      <w:bCs/>
      <w:caps/>
    </w:rPr>
  </w:style>
  <w:style w:type="paragraph" w:styleId="Titolo2">
    <w:name w:val="heading 2"/>
    <w:basedOn w:val="Normale"/>
    <w:next w:val="Normale"/>
    <w:link w:val="Titolo2Carattere"/>
    <w:autoRedefine/>
    <w:qFormat/>
    <w:rsid w:val="004D2CB8"/>
    <w:pPr>
      <w:keepNext/>
      <w:keepLines/>
      <w:numPr>
        <w:ilvl w:val="1"/>
        <w:numId w:val="3"/>
      </w:numPr>
      <w:spacing w:before="240" w:after="0"/>
      <w:ind w:left="720" w:hanging="578"/>
      <w:outlineLvl w:val="1"/>
    </w:pPr>
    <w:rPr>
      <w:rFonts w:eastAsia="MS ????" w:cs="Arial"/>
      <w:b/>
      <w:bCs/>
    </w:rPr>
  </w:style>
  <w:style w:type="paragraph" w:styleId="Titolo3">
    <w:name w:val="heading 3"/>
    <w:basedOn w:val="Normale"/>
    <w:next w:val="Normale"/>
    <w:link w:val="Titolo3Carattere"/>
    <w:autoRedefine/>
    <w:unhideWhenUsed/>
    <w:qFormat/>
    <w:rsid w:val="004D2CB8"/>
    <w:pPr>
      <w:keepNext/>
      <w:keepLines/>
      <w:numPr>
        <w:ilvl w:val="2"/>
        <w:numId w:val="3"/>
      </w:numPr>
      <w:spacing w:before="200" w:after="0"/>
      <w:outlineLvl w:val="2"/>
    </w:pPr>
    <w:rPr>
      <w:rFonts w:eastAsia="MS Gothic" w:cs="Arial"/>
      <w:b/>
      <w:bCs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D2CB8"/>
    <w:pPr>
      <w:keepNext/>
      <w:keepLines/>
      <w:numPr>
        <w:ilvl w:val="3"/>
        <w:numId w:val="3"/>
      </w:numPr>
      <w:spacing w:before="200"/>
      <w:outlineLvl w:val="3"/>
    </w:pPr>
    <w:rPr>
      <w:rFonts w:eastAsia="MS Gothic"/>
      <w:bCs/>
      <w:i/>
      <w:iCs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2CB8"/>
    <w:pPr>
      <w:keepNext/>
      <w:keepLines/>
      <w:numPr>
        <w:ilvl w:val="4"/>
        <w:numId w:val="3"/>
      </w:numPr>
      <w:spacing w:before="200"/>
      <w:outlineLvl w:val="4"/>
    </w:pPr>
    <w:rPr>
      <w:rFonts w:ascii="Calibri" w:eastAsia="MS Gothic" w:hAnsi="Calibri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D2CB8"/>
    <w:rPr>
      <w:rFonts w:ascii="Arial" w:eastAsia="MS Gothic" w:hAnsi="Arial" w:cs="Times New Roman"/>
      <w:b/>
      <w:bCs/>
      <w:caps/>
      <w:kern w:val="0"/>
      <w:lang w:eastAsia="en-GB"/>
    </w:rPr>
  </w:style>
  <w:style w:type="character" w:customStyle="1" w:styleId="Titolo2Carattere">
    <w:name w:val="Titolo 2 Carattere"/>
    <w:basedOn w:val="Carpredefinitoparagrafo"/>
    <w:link w:val="Titolo2"/>
    <w:rsid w:val="004D2CB8"/>
    <w:rPr>
      <w:rFonts w:ascii="Arial" w:eastAsia="MS ????" w:hAnsi="Arial" w:cs="Arial"/>
      <w:b/>
      <w:bCs/>
      <w:kern w:val="0"/>
      <w:lang w:eastAsia="en-GB"/>
    </w:rPr>
  </w:style>
  <w:style w:type="character" w:customStyle="1" w:styleId="Titolo3Carattere">
    <w:name w:val="Titolo 3 Carattere"/>
    <w:basedOn w:val="Carpredefinitoparagrafo"/>
    <w:link w:val="Titolo3"/>
    <w:rsid w:val="004D2CB8"/>
    <w:rPr>
      <w:rFonts w:ascii="Arial" w:eastAsia="MS Gothic" w:hAnsi="Arial" w:cs="Arial"/>
      <w:b/>
      <w:bCs/>
      <w:kern w:val="0"/>
      <w:szCs w:val="22"/>
      <w:lang w:eastAsia="en-GB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D2CB8"/>
    <w:rPr>
      <w:rFonts w:ascii="Arial" w:eastAsia="MS Gothic" w:hAnsi="Arial" w:cs="Times New Roman"/>
      <w:bCs/>
      <w:i/>
      <w:iCs/>
      <w:kern w:val="0"/>
      <w:u w:val="single"/>
      <w:lang w:eastAsia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2CB8"/>
    <w:rPr>
      <w:rFonts w:ascii="Calibri" w:eastAsia="MS Gothic" w:hAnsi="Calibri" w:cs="Times New Roman"/>
      <w:color w:val="243F60"/>
      <w:kern w:val="0"/>
      <w:lang w:eastAsia="en-GB"/>
    </w:rPr>
  </w:style>
  <w:style w:type="paragraph" w:styleId="Paragrafoelenco">
    <w:name w:val="List Paragraph"/>
    <w:basedOn w:val="Normale"/>
    <w:link w:val="ParagrafoelencoCarattere"/>
    <w:uiPriority w:val="34"/>
    <w:qFormat/>
    <w:rsid w:val="004D2CB8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D2CB8"/>
    <w:rPr>
      <w:rFonts w:ascii="Arial" w:eastAsia="Times New Roman" w:hAnsi="Arial" w:cs="Times New Roman"/>
      <w:kern w:val="0"/>
      <w:lang w:eastAsia="en-GB"/>
    </w:rPr>
  </w:style>
  <w:style w:type="paragraph" w:customStyle="1" w:styleId="Synopsis">
    <w:name w:val="Synopsis"/>
    <w:basedOn w:val="Normale"/>
    <w:rsid w:val="004D2CB8"/>
    <w:pPr>
      <w:suppressAutoHyphens/>
    </w:pPr>
    <w:rPr>
      <w:kern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6141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410B"/>
    <w:pPr>
      <w:suppressAutoHyphens/>
      <w:spacing w:after="200"/>
    </w:pPr>
    <w:rPr>
      <w:rFonts w:ascii="Calibri" w:eastAsia="SimSun" w:hAnsi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410B"/>
    <w:rPr>
      <w:rFonts w:ascii="Calibri" w:eastAsia="SimSun" w:hAnsi="Calibri" w:cs="Times New Roman"/>
      <w:kern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1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10B"/>
    <w:rPr>
      <w:rFonts w:ascii="Segoe UI" w:eastAsia="Times New Roman" w:hAnsi="Segoe UI" w:cs="Segoe UI"/>
      <w:kern w:val="0"/>
      <w:sz w:val="18"/>
      <w:szCs w:val="18"/>
      <w:lang w:eastAsia="en-GB"/>
    </w:rPr>
  </w:style>
  <w:style w:type="paragraph" w:styleId="Revisione">
    <w:name w:val="Revision"/>
    <w:hidden/>
    <w:uiPriority w:val="99"/>
    <w:semiHidden/>
    <w:rsid w:val="009C4EC5"/>
    <w:rPr>
      <w:rFonts w:ascii="Arial" w:eastAsia="Times New Roman" w:hAnsi="Arial" w:cs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Santoni - michelle.santoni@studio.unibo.it</dc:creator>
  <cp:keywords/>
  <dc:description/>
  <cp:lastModifiedBy>Lucia Brodosi</cp:lastModifiedBy>
  <cp:revision>7</cp:revision>
  <dcterms:created xsi:type="dcterms:W3CDTF">2025-03-21T08:49:00Z</dcterms:created>
  <dcterms:modified xsi:type="dcterms:W3CDTF">2025-03-22T10:17:00Z</dcterms:modified>
</cp:coreProperties>
</file>